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25B" w:rsidRPr="000A3020" w:rsidRDefault="00F4425B" w:rsidP="00F7165D">
      <w:pPr>
        <w:rPr>
          <w:rFonts w:asciiTheme="majorHAnsi" w:eastAsia="HGP創英角ｺﾞｼｯｸUB" w:hAnsiTheme="majorHAnsi" w:cstheme="majorHAnsi"/>
          <w:color w:val="FF0000"/>
          <w:sz w:val="24"/>
          <w:szCs w:val="24"/>
        </w:rPr>
      </w:pPr>
      <w:r w:rsidRPr="000A3020">
        <w:rPr>
          <w:rFonts w:asciiTheme="majorHAnsi" w:eastAsia="HGP創英角ｺﾞｼｯｸUB" w:hAnsiTheme="majorHAnsi" w:cstheme="majorHAnsi"/>
          <w:noProof/>
          <w:color w:val="FF000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1905</wp:posOffset>
                </wp:positionV>
                <wp:extent cx="4400550" cy="1404620"/>
                <wp:effectExtent l="0" t="0" r="19050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32B" w:rsidRPr="000A3020" w:rsidRDefault="0021332B">
                            <w:pPr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Đối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với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những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người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bị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ảnh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hưởng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bởi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Bão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Số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21,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bạn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có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thể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liên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hệ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với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những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tình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nguyện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viên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của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Hội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đồng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phúc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lợi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xã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hội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của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Thành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phố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Toyonaka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để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nhận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sự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trợ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giúp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0.6pt;margin-top:.15pt;width:346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">
                <v:textbox style="mso-fit-shape-to-text:t">
                  <w:txbxContent>
                    <w:p w:rsidR="0021332B" w:rsidRPr="000A3020" w:rsidRDefault="0021332B">
                      <w:pPr>
                        <w:rPr>
                          <w:rFonts w:asciiTheme="majorHAnsi" w:hAnsiTheme="majorHAnsi" w:cstheme="majorHAnsi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Đối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với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những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người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bị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ảnh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hưởng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bởi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Bão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Số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21,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bạn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có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thể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liên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hệ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với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những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tình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nguyện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viên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của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Hội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đồng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phúc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lợi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xã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hội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của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Thành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phố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Toyonaka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để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nhận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sự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trợ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giúp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7165D" w:rsidRPr="000A3020" w:rsidRDefault="00F7165D" w:rsidP="00F7165D">
      <w:pPr>
        <w:jc w:val="center"/>
        <w:rPr>
          <w:rFonts w:asciiTheme="majorHAnsi" w:eastAsia="HGP創英角ｺﾞｼｯｸUB" w:hAnsiTheme="majorHAnsi" w:cstheme="majorHAnsi"/>
          <w:b/>
          <w:sz w:val="24"/>
          <w:szCs w:val="24"/>
        </w:rPr>
      </w:pPr>
    </w:p>
    <w:p w:rsidR="000A3020" w:rsidRPr="000A3020" w:rsidRDefault="000A3020" w:rsidP="00F7165D">
      <w:pPr>
        <w:rPr>
          <w:rFonts w:asciiTheme="majorHAnsi" w:hAnsiTheme="majorHAnsi" w:cstheme="majorHAnsi"/>
          <w:color w:val="FF0000"/>
          <w:sz w:val="24"/>
          <w:szCs w:val="24"/>
        </w:rPr>
      </w:pPr>
    </w:p>
    <w:p w:rsidR="000A3020" w:rsidRDefault="000A3020" w:rsidP="00F7165D">
      <w:pPr>
        <w:rPr>
          <w:rFonts w:asciiTheme="majorHAnsi" w:hAnsiTheme="majorHAnsi" w:cstheme="majorHAnsi"/>
          <w:color w:val="FF0000"/>
          <w:sz w:val="24"/>
          <w:szCs w:val="24"/>
        </w:rPr>
      </w:pPr>
    </w:p>
    <w:p w:rsidR="000A3020" w:rsidRDefault="000A3020" w:rsidP="000A3020">
      <w:pPr>
        <w:jc w:val="right"/>
        <w:rPr>
          <w:rFonts w:asciiTheme="majorHAnsi" w:hAnsiTheme="majorHAnsi" w:cstheme="majorHAnsi"/>
          <w:sz w:val="24"/>
          <w:szCs w:val="24"/>
        </w:rPr>
      </w:pPr>
      <w:r w:rsidRPr="000A3020">
        <w:rPr>
          <w:rFonts w:asciiTheme="majorHAnsi" w:hAnsiTheme="majorHAnsi" w:cstheme="majorHAnsi" w:hint="eastAsia"/>
          <w:sz w:val="24"/>
          <w:szCs w:val="24"/>
        </w:rPr>
        <w:t>(</w:t>
      </w:r>
      <w:proofErr w:type="spellStart"/>
      <w:r w:rsidR="0021332B">
        <w:rPr>
          <w:rFonts w:asciiTheme="majorHAnsi" w:hAnsiTheme="majorHAnsi" w:cstheme="majorHAnsi"/>
          <w:sz w:val="24"/>
          <w:szCs w:val="24"/>
        </w:rPr>
        <w:t>Ngày</w:t>
      </w:r>
      <w:proofErr w:type="spellEnd"/>
      <w:r w:rsidR="0021332B">
        <w:rPr>
          <w:rFonts w:asciiTheme="majorHAnsi" w:hAnsiTheme="majorHAnsi" w:cstheme="majorHAnsi"/>
          <w:sz w:val="24"/>
          <w:szCs w:val="24"/>
        </w:rPr>
        <w:t xml:space="preserve"> 5 </w:t>
      </w:r>
      <w:proofErr w:type="spellStart"/>
      <w:r w:rsidR="0021332B">
        <w:rPr>
          <w:rFonts w:asciiTheme="majorHAnsi" w:hAnsiTheme="majorHAnsi" w:cstheme="majorHAnsi"/>
          <w:sz w:val="24"/>
          <w:szCs w:val="24"/>
        </w:rPr>
        <w:t>tháng</w:t>
      </w:r>
      <w:proofErr w:type="spellEnd"/>
      <w:r w:rsidR="0021332B">
        <w:rPr>
          <w:rFonts w:asciiTheme="majorHAnsi" w:hAnsiTheme="majorHAnsi" w:cstheme="majorHAnsi"/>
          <w:sz w:val="24"/>
          <w:szCs w:val="24"/>
        </w:rPr>
        <w:t xml:space="preserve"> 9 </w:t>
      </w:r>
      <w:proofErr w:type="spellStart"/>
      <w:r w:rsidR="0021332B">
        <w:rPr>
          <w:rFonts w:asciiTheme="majorHAnsi" w:hAnsiTheme="majorHAnsi" w:cstheme="majorHAnsi"/>
          <w:sz w:val="24"/>
          <w:szCs w:val="24"/>
        </w:rPr>
        <w:t>năm</w:t>
      </w:r>
      <w:proofErr w:type="spellEnd"/>
      <w:r w:rsidRPr="000A3020">
        <w:rPr>
          <w:rFonts w:asciiTheme="majorHAnsi" w:hAnsiTheme="majorHAnsi" w:cstheme="majorHAnsi"/>
          <w:sz w:val="24"/>
          <w:szCs w:val="24"/>
        </w:rPr>
        <w:t xml:space="preserve"> 2018</w:t>
      </w:r>
      <w:r w:rsidRPr="000A3020">
        <w:rPr>
          <w:rFonts w:asciiTheme="majorHAnsi" w:hAnsiTheme="majorHAnsi" w:cstheme="majorHAnsi" w:hint="eastAsia"/>
          <w:sz w:val="24"/>
          <w:szCs w:val="24"/>
        </w:rPr>
        <w:t>)</w:t>
      </w:r>
    </w:p>
    <w:p w:rsidR="000A3020" w:rsidRPr="000A3020" w:rsidRDefault="000A3020" w:rsidP="000A3020">
      <w:pPr>
        <w:jc w:val="right"/>
        <w:rPr>
          <w:rFonts w:asciiTheme="majorHAnsi" w:hAnsiTheme="majorHAnsi" w:cstheme="majorHAnsi"/>
          <w:sz w:val="24"/>
          <w:szCs w:val="24"/>
        </w:rPr>
      </w:pPr>
    </w:p>
    <w:p w:rsidR="0021332B" w:rsidRPr="00E63FCD" w:rsidRDefault="0021332B" w:rsidP="00F7165D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E63FCD">
        <w:rPr>
          <w:rFonts w:asciiTheme="majorHAnsi" w:hAnsiTheme="majorHAnsi" w:cstheme="majorHAnsi"/>
          <w:sz w:val="24"/>
          <w:szCs w:val="24"/>
        </w:rPr>
        <w:t>Cơn</w:t>
      </w:r>
      <w:proofErr w:type="spellEnd"/>
      <w:r w:rsidRPr="00E63FC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hAnsiTheme="majorHAnsi" w:cstheme="majorHAnsi"/>
          <w:sz w:val="24"/>
          <w:szCs w:val="24"/>
        </w:rPr>
        <w:t>bão</w:t>
      </w:r>
      <w:proofErr w:type="spellEnd"/>
      <w:r w:rsidRPr="00E63FC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hAnsiTheme="majorHAnsi" w:cstheme="majorHAnsi"/>
          <w:sz w:val="24"/>
          <w:szCs w:val="24"/>
        </w:rPr>
        <w:t>Số</w:t>
      </w:r>
      <w:proofErr w:type="spellEnd"/>
      <w:r w:rsidRPr="00E63FCD">
        <w:rPr>
          <w:rFonts w:asciiTheme="majorHAnsi" w:hAnsiTheme="majorHAnsi" w:cstheme="majorHAnsi"/>
          <w:sz w:val="24"/>
          <w:szCs w:val="24"/>
        </w:rPr>
        <w:t xml:space="preserve"> 21 </w:t>
      </w:r>
      <w:proofErr w:type="spellStart"/>
      <w:r w:rsidRPr="00E63FCD">
        <w:rPr>
          <w:rFonts w:asciiTheme="majorHAnsi" w:hAnsiTheme="majorHAnsi" w:cstheme="majorHAnsi"/>
          <w:sz w:val="24"/>
          <w:szCs w:val="24"/>
        </w:rPr>
        <w:t>đã</w:t>
      </w:r>
      <w:proofErr w:type="spellEnd"/>
      <w:r w:rsidRPr="00E63FC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hAnsiTheme="majorHAnsi" w:cstheme="majorHAnsi"/>
          <w:sz w:val="24"/>
          <w:szCs w:val="24"/>
        </w:rPr>
        <w:t>gây</w:t>
      </w:r>
      <w:proofErr w:type="spellEnd"/>
      <w:r w:rsidRPr="00E63FC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hAnsiTheme="majorHAnsi" w:cstheme="majorHAnsi"/>
          <w:sz w:val="24"/>
          <w:szCs w:val="24"/>
        </w:rPr>
        <w:t>thiệt</w:t>
      </w:r>
      <w:proofErr w:type="spellEnd"/>
      <w:r w:rsidRPr="00E63FC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hAnsiTheme="majorHAnsi" w:cstheme="majorHAnsi"/>
          <w:sz w:val="24"/>
          <w:szCs w:val="24"/>
        </w:rPr>
        <w:t>hại</w:t>
      </w:r>
      <w:proofErr w:type="spellEnd"/>
      <w:r w:rsidRPr="00E63FC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hAnsiTheme="majorHAnsi" w:cstheme="majorHAnsi"/>
          <w:sz w:val="24"/>
          <w:szCs w:val="24"/>
        </w:rPr>
        <w:t>nghiêm</w:t>
      </w:r>
      <w:proofErr w:type="spellEnd"/>
      <w:r w:rsidRPr="00E63FC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hAnsiTheme="majorHAnsi" w:cstheme="majorHAnsi"/>
          <w:sz w:val="24"/>
          <w:szCs w:val="24"/>
        </w:rPr>
        <w:t>trọng</w:t>
      </w:r>
      <w:proofErr w:type="spellEnd"/>
      <w:r w:rsidRPr="00E63FC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hAnsiTheme="majorHAnsi" w:cstheme="majorHAnsi"/>
          <w:sz w:val="24"/>
          <w:szCs w:val="24"/>
        </w:rPr>
        <w:t>tại</w:t>
      </w:r>
      <w:proofErr w:type="spellEnd"/>
      <w:r w:rsidRPr="00E63FC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hAnsiTheme="majorHAnsi" w:cstheme="majorHAnsi"/>
          <w:sz w:val="24"/>
          <w:szCs w:val="24"/>
        </w:rPr>
        <w:t>Thành</w:t>
      </w:r>
      <w:proofErr w:type="spellEnd"/>
      <w:r w:rsidRPr="00E63FC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hAnsiTheme="majorHAnsi" w:cstheme="majorHAnsi"/>
          <w:sz w:val="24"/>
          <w:szCs w:val="24"/>
        </w:rPr>
        <w:t>phố</w:t>
      </w:r>
      <w:proofErr w:type="spellEnd"/>
      <w:r w:rsidRPr="00E63FCD">
        <w:rPr>
          <w:rFonts w:asciiTheme="majorHAnsi" w:hAnsiTheme="majorHAnsi" w:cstheme="majorHAnsi"/>
          <w:sz w:val="24"/>
          <w:szCs w:val="24"/>
        </w:rPr>
        <w:t xml:space="preserve"> Toyonaka </w:t>
      </w:r>
      <w:proofErr w:type="spellStart"/>
      <w:r w:rsidRPr="00E63FCD">
        <w:rPr>
          <w:rFonts w:asciiTheme="majorHAnsi" w:hAnsiTheme="majorHAnsi" w:cstheme="majorHAnsi"/>
          <w:sz w:val="24"/>
          <w:szCs w:val="24"/>
        </w:rPr>
        <w:t>trong</w:t>
      </w:r>
      <w:proofErr w:type="spellEnd"/>
      <w:r w:rsidRPr="00E63FC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hAnsiTheme="majorHAnsi" w:cstheme="majorHAnsi"/>
          <w:sz w:val="24"/>
          <w:szCs w:val="24"/>
        </w:rPr>
        <w:t>ngày</w:t>
      </w:r>
      <w:proofErr w:type="spellEnd"/>
      <w:r w:rsidRPr="00E63FCD">
        <w:rPr>
          <w:rFonts w:asciiTheme="majorHAnsi" w:hAnsiTheme="majorHAnsi" w:cstheme="majorHAnsi"/>
          <w:sz w:val="24"/>
          <w:szCs w:val="24"/>
        </w:rPr>
        <w:t xml:space="preserve"> 4 </w:t>
      </w:r>
      <w:proofErr w:type="spellStart"/>
      <w:r w:rsidRPr="00E63FCD">
        <w:rPr>
          <w:rFonts w:asciiTheme="majorHAnsi" w:hAnsiTheme="majorHAnsi" w:cstheme="majorHAnsi"/>
          <w:sz w:val="24"/>
          <w:szCs w:val="24"/>
        </w:rPr>
        <w:t>tháng</w:t>
      </w:r>
      <w:proofErr w:type="spellEnd"/>
      <w:r w:rsidRPr="00E63FCD">
        <w:rPr>
          <w:rFonts w:asciiTheme="majorHAnsi" w:hAnsiTheme="majorHAnsi" w:cstheme="majorHAnsi"/>
          <w:sz w:val="24"/>
          <w:szCs w:val="24"/>
        </w:rPr>
        <w:t xml:space="preserve"> 9 </w:t>
      </w:r>
      <w:proofErr w:type="spellStart"/>
      <w:r w:rsidRPr="00E63FCD">
        <w:rPr>
          <w:rFonts w:asciiTheme="majorHAnsi" w:hAnsiTheme="majorHAnsi" w:cstheme="majorHAnsi"/>
          <w:sz w:val="24"/>
          <w:szCs w:val="24"/>
        </w:rPr>
        <w:t>năm</w:t>
      </w:r>
      <w:proofErr w:type="spellEnd"/>
      <w:r w:rsidRPr="00E63FCD">
        <w:rPr>
          <w:rFonts w:asciiTheme="majorHAnsi" w:hAnsiTheme="majorHAnsi" w:cstheme="majorHAnsi"/>
          <w:sz w:val="24"/>
          <w:szCs w:val="24"/>
        </w:rPr>
        <w:t xml:space="preserve"> 2018.</w:t>
      </w:r>
    </w:p>
    <w:p w:rsidR="002D3DE6" w:rsidRPr="00E63FCD" w:rsidRDefault="002D3DE6" w:rsidP="00F7165D">
      <w:pPr>
        <w:rPr>
          <w:rFonts w:asciiTheme="majorHAnsi" w:hAnsiTheme="majorHAnsi" w:cstheme="majorHAnsi"/>
          <w:sz w:val="24"/>
          <w:szCs w:val="24"/>
        </w:rPr>
      </w:pPr>
    </w:p>
    <w:p w:rsidR="00084DF9" w:rsidRPr="00E63FCD" w:rsidRDefault="00A40B91" w:rsidP="0063376A">
      <w:pPr>
        <w:rPr>
          <w:rFonts w:asciiTheme="majorHAnsi" w:eastAsia="HGP創英角ｺﾞｼｯｸUB" w:hAnsiTheme="majorHAnsi" w:cstheme="majorHAnsi"/>
          <w:sz w:val="24"/>
          <w:szCs w:val="24"/>
        </w:rPr>
      </w:pP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Những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người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già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,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những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người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tật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nguyền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,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hoặc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những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nhà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trẻ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cần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sự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trợ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giúp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để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sửa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chữa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hoặc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lau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chùi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căn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nhà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của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bạn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,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như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lau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một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tủ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lạnh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bị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hỏng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do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mất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điện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đột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ngột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,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hoặc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rác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được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gió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thổi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tới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,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những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tình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nguyện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viên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sẽ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trợ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giúp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cho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bạn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bắt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đầu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từ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Thứ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sáu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ngày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7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tháng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9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năm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2018.</w:t>
      </w:r>
      <w:r w:rsidR="00084DF9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</w:p>
    <w:p w:rsidR="002D3DE6" w:rsidRPr="00E63FCD" w:rsidRDefault="002D3DE6" w:rsidP="0063376A">
      <w:pPr>
        <w:rPr>
          <w:rFonts w:asciiTheme="majorHAnsi" w:eastAsia="HGP創英角ｺﾞｼｯｸUB" w:hAnsiTheme="majorHAnsi" w:cstheme="majorHAnsi"/>
          <w:sz w:val="24"/>
          <w:szCs w:val="24"/>
        </w:rPr>
      </w:pPr>
    </w:p>
    <w:p w:rsidR="002D48BD" w:rsidRPr="00E63FCD" w:rsidRDefault="002D3DE6" w:rsidP="0063376A">
      <w:pPr>
        <w:rPr>
          <w:rFonts w:asciiTheme="majorHAnsi" w:eastAsia="HGP創英角ｺﾞｼｯｸUB" w:hAnsiTheme="majorHAnsi" w:cstheme="majorHAnsi"/>
          <w:sz w:val="24"/>
          <w:szCs w:val="24"/>
        </w:rPr>
      </w:pP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Những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người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cần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trợ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giúp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vui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lòng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liên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hệ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với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địa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chỉ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sau</w:t>
      </w:r>
      <w:proofErr w:type="spellEnd"/>
      <w:r w:rsidR="002D48BD" w:rsidRPr="00E63FCD">
        <w:rPr>
          <w:rFonts w:asciiTheme="majorHAnsi" w:eastAsia="HGP創英角ｺﾞｼｯｸUB" w:hAnsiTheme="majorHAnsi" w:cstheme="majorHAnsi"/>
          <w:sz w:val="24"/>
          <w:szCs w:val="24"/>
        </w:rPr>
        <w:t>:</w:t>
      </w:r>
    </w:p>
    <w:p w:rsidR="002D48BD" w:rsidRPr="00E63FCD" w:rsidRDefault="002D48BD" w:rsidP="0063376A">
      <w:pPr>
        <w:rPr>
          <w:rFonts w:asciiTheme="majorHAnsi" w:eastAsia="HGP創英角ｺﾞｼｯｸUB" w:hAnsiTheme="majorHAnsi" w:cstheme="majorHAnsi"/>
          <w:sz w:val="24"/>
          <w:szCs w:val="24"/>
        </w:rPr>
      </w:pPr>
    </w:p>
    <w:p w:rsidR="00084DF9" w:rsidRPr="00E63FCD" w:rsidRDefault="00084DF9" w:rsidP="00F7165D">
      <w:pPr>
        <w:ind w:firstLineChars="100" w:firstLine="240"/>
        <w:rPr>
          <w:rFonts w:asciiTheme="majorHAnsi" w:hAnsiTheme="majorHAnsi" w:cstheme="majorHAnsi"/>
          <w:sz w:val="24"/>
          <w:szCs w:val="24"/>
        </w:rPr>
      </w:pPr>
    </w:p>
    <w:p w:rsidR="002D48BD" w:rsidRPr="00E63FCD" w:rsidRDefault="002D3DE6" w:rsidP="000A3020">
      <w:pPr>
        <w:ind w:firstLineChars="100" w:firstLine="240"/>
        <w:jc w:val="center"/>
        <w:rPr>
          <w:rFonts w:asciiTheme="majorHAnsi" w:eastAsia="HGP創英角ｺﾞｼｯｸUB" w:hAnsiTheme="majorHAnsi" w:cstheme="majorHAnsi"/>
          <w:sz w:val="24"/>
          <w:szCs w:val="24"/>
        </w:rPr>
      </w:pP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Chú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ý</w:t>
      </w:r>
      <w:r w:rsidR="002D48BD" w:rsidRPr="00E63FCD">
        <w:rPr>
          <w:rFonts w:asciiTheme="majorHAnsi" w:eastAsia="HGP創英角ｺﾞｼｯｸUB" w:hAnsiTheme="majorHAnsi" w:cstheme="majorHAnsi"/>
          <w:sz w:val="24"/>
          <w:szCs w:val="24"/>
        </w:rPr>
        <w:t>:</w:t>
      </w:r>
    </w:p>
    <w:p w:rsidR="002D48BD" w:rsidRPr="00E63FCD" w:rsidRDefault="002D48BD" w:rsidP="002D48BD">
      <w:pPr>
        <w:ind w:firstLineChars="100" w:firstLine="240"/>
        <w:jc w:val="center"/>
        <w:rPr>
          <w:rFonts w:asciiTheme="majorHAnsi" w:eastAsia="HGP創英角ｺﾞｼｯｸUB" w:hAnsiTheme="majorHAnsi" w:cstheme="majorHAnsi"/>
          <w:sz w:val="24"/>
          <w:szCs w:val="24"/>
        </w:rPr>
      </w:pPr>
    </w:p>
    <w:p w:rsidR="002D48BD" w:rsidRPr="00E63FCD" w:rsidRDefault="002D48BD" w:rsidP="002D3DE6">
      <w:pPr>
        <w:ind w:left="1560" w:hanging="1560"/>
        <w:rPr>
          <w:rFonts w:asciiTheme="majorHAnsi" w:eastAsia="HGP創英角ｺﾞｼｯｸUB" w:hAnsiTheme="majorHAnsi" w:cstheme="majorHAnsi"/>
          <w:sz w:val="24"/>
          <w:szCs w:val="24"/>
        </w:rPr>
      </w:pPr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1.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Thời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gian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: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từ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9:00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đến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17:00</w:t>
      </w:r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giờ</w:t>
      </w:r>
      <w:proofErr w:type="spellEnd"/>
      <w:r w:rsidR="00D66011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,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ngày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7 (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Thứ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sáu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)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đến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ngày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10</w:t>
      </w:r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(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Thứ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hai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)</w:t>
      </w:r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tháng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9</w:t>
      </w:r>
    </w:p>
    <w:p w:rsidR="002D48BD" w:rsidRPr="00E63FCD" w:rsidRDefault="002D48BD" w:rsidP="00F7165D">
      <w:pPr>
        <w:rPr>
          <w:rFonts w:asciiTheme="majorHAnsi" w:hAnsiTheme="majorHAnsi" w:cstheme="majorHAnsi"/>
          <w:sz w:val="24"/>
          <w:szCs w:val="24"/>
        </w:rPr>
      </w:pPr>
    </w:p>
    <w:p w:rsidR="000A3020" w:rsidRPr="00E63FCD" w:rsidRDefault="0062422C" w:rsidP="0062422C">
      <w:pPr>
        <w:rPr>
          <w:rFonts w:asciiTheme="majorHAnsi" w:eastAsia="HGP創英角ｺﾞｼｯｸUB" w:hAnsiTheme="majorHAnsi" w:cstheme="majorHAnsi"/>
          <w:sz w:val="24"/>
          <w:szCs w:val="24"/>
        </w:rPr>
      </w:pPr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2.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Quầy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tiếp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nhận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: </w:t>
      </w:r>
      <w:r w:rsidR="000A3020" w:rsidRPr="00E63FCD">
        <w:rPr>
          <w:rFonts w:asciiTheme="majorHAnsi" w:eastAsia="HGP創英角ｺﾞｼｯｸUB" w:hAnsiTheme="majorHAnsi" w:cstheme="majorHAnsi"/>
          <w:sz w:val="24"/>
          <w:szCs w:val="24"/>
        </w:rPr>
        <w:tab/>
      </w:r>
      <w:proofErr w:type="spellStart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>Tầng</w:t>
      </w:r>
      <w:proofErr w:type="spellEnd"/>
      <w:r w:rsidR="002D3DE6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2, </w:t>
      </w:r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Toyonaka City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Sukoyaka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Plaza</w:t>
      </w:r>
    </w:p>
    <w:p w:rsidR="0062422C" w:rsidRPr="00E63FCD" w:rsidRDefault="0062422C" w:rsidP="0062422C">
      <w:pPr>
        <w:rPr>
          <w:rFonts w:asciiTheme="majorHAnsi" w:eastAsia="HGP創英角ｺﾞｼｯｸUB" w:hAnsiTheme="majorHAnsi" w:cstheme="majorHAnsi"/>
          <w:sz w:val="24"/>
          <w:szCs w:val="24"/>
        </w:rPr>
      </w:pPr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r w:rsidR="000A3020" w:rsidRPr="00E63FCD">
        <w:rPr>
          <w:rFonts w:asciiTheme="majorHAnsi" w:eastAsia="HGP創英角ｺﾞｼｯｸUB" w:hAnsiTheme="majorHAnsi" w:cstheme="majorHAnsi"/>
          <w:sz w:val="24"/>
          <w:szCs w:val="24"/>
        </w:rPr>
        <w:tab/>
      </w:r>
      <w:r w:rsidR="000A3020" w:rsidRPr="00E63FCD">
        <w:rPr>
          <w:rFonts w:asciiTheme="majorHAnsi" w:eastAsia="HGP創英角ｺﾞｼｯｸUB" w:hAnsiTheme="majorHAnsi" w:cstheme="majorHAnsi"/>
          <w:sz w:val="24"/>
          <w:szCs w:val="24"/>
        </w:rPr>
        <w:tab/>
      </w:r>
      <w:r w:rsidR="000A3020" w:rsidRPr="00E63FCD">
        <w:rPr>
          <w:rFonts w:asciiTheme="majorHAnsi" w:eastAsia="HGP創英角ｺﾞｼｯｸUB" w:hAnsiTheme="majorHAnsi" w:cstheme="majorHAnsi"/>
          <w:sz w:val="24"/>
          <w:szCs w:val="24"/>
        </w:rPr>
        <w:tab/>
      </w:r>
      <w:r w:rsidR="000A3020" w:rsidRPr="00E63FCD">
        <w:rPr>
          <w:rFonts w:asciiTheme="majorHAnsi" w:eastAsia="HGP創英角ｺﾞｼｯｸUB" w:hAnsiTheme="majorHAnsi" w:cstheme="majorHAnsi" w:hint="eastAsia"/>
          <w:sz w:val="24"/>
          <w:szCs w:val="24"/>
        </w:rPr>
        <w:t>(</w:t>
      </w:r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2-1–15, </w:t>
      </w:r>
      <w:proofErr w:type="spellStart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Okanomachi</w:t>
      </w:r>
      <w:proofErr w:type="spellEnd"/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>, Toyonaka</w:t>
      </w:r>
      <w:r w:rsidR="000A3020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City)</w:t>
      </w:r>
    </w:p>
    <w:p w:rsidR="0062422C" w:rsidRPr="00E63FCD" w:rsidRDefault="0062422C" w:rsidP="00F7165D">
      <w:pPr>
        <w:rPr>
          <w:rFonts w:asciiTheme="majorHAnsi" w:hAnsiTheme="majorHAnsi" w:cstheme="majorHAnsi"/>
          <w:sz w:val="24"/>
          <w:szCs w:val="24"/>
        </w:rPr>
      </w:pPr>
    </w:p>
    <w:p w:rsidR="0062422C" w:rsidRPr="00E63FCD" w:rsidRDefault="0062422C" w:rsidP="006F4D77">
      <w:pPr>
        <w:ind w:left="1418" w:hanging="1418"/>
        <w:rPr>
          <w:rFonts w:asciiTheme="majorHAnsi" w:eastAsia="HGP創英角ｺﾞｼｯｸUB" w:hAnsiTheme="majorHAnsi" w:cstheme="majorHAnsi"/>
          <w:sz w:val="24"/>
          <w:szCs w:val="24"/>
        </w:rPr>
      </w:pPr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3. 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Trợ</w:t>
      </w:r>
      <w:proofErr w:type="spellEnd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giúp</w:t>
      </w:r>
      <w:proofErr w:type="spellEnd"/>
      <w:r w:rsidR="000A3020" w:rsidRPr="00E63FCD">
        <w:rPr>
          <w:rFonts w:asciiTheme="majorHAnsi" w:eastAsia="HGP創英角ｺﾞｼｯｸUB" w:hAnsiTheme="majorHAnsi" w:cstheme="majorHAnsi"/>
          <w:sz w:val="24"/>
          <w:szCs w:val="24"/>
        </w:rPr>
        <w:t>:</w:t>
      </w:r>
      <w:r w:rsidR="000A3020" w:rsidRPr="00E63FCD">
        <w:rPr>
          <w:rFonts w:asciiTheme="majorHAnsi" w:eastAsia="HGP創英角ｺﾞｼｯｸUB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Sửa</w:t>
      </w:r>
      <w:proofErr w:type="spellEnd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chữa</w:t>
      </w:r>
      <w:proofErr w:type="spellEnd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và</w:t>
      </w:r>
      <w:proofErr w:type="spellEnd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lau</w:t>
      </w:r>
      <w:proofErr w:type="spellEnd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chùi</w:t>
      </w:r>
      <w:proofErr w:type="spellEnd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những</w:t>
      </w:r>
      <w:proofErr w:type="spellEnd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căn</w:t>
      </w:r>
      <w:proofErr w:type="spellEnd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nhà</w:t>
      </w:r>
      <w:proofErr w:type="spellEnd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bị</w:t>
      </w:r>
      <w:proofErr w:type="spellEnd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hư</w:t>
      </w:r>
      <w:proofErr w:type="spellEnd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hại</w:t>
      </w:r>
      <w:proofErr w:type="spellEnd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do 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Bão</w:t>
      </w:r>
      <w:proofErr w:type="spellEnd"/>
      <w:r w:rsidR="000A3020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r w:rsidR="00D66011" w:rsidRPr="00E63FCD">
        <w:rPr>
          <w:rFonts w:asciiTheme="majorHAnsi" w:eastAsia="HGP創英角ｺﾞｼｯｸUB" w:hAnsiTheme="majorHAnsi" w:cstheme="majorHAnsi"/>
          <w:sz w:val="24"/>
          <w:szCs w:val="24"/>
        </w:rPr>
        <w:t>(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không</w:t>
      </w:r>
      <w:proofErr w:type="spellEnd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tính</w:t>
      </w:r>
      <w:proofErr w:type="spellEnd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phí</w:t>
      </w:r>
      <w:proofErr w:type="spellEnd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do 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tình</w:t>
      </w:r>
      <w:proofErr w:type="spellEnd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trạng</w:t>
      </w:r>
      <w:proofErr w:type="spellEnd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khẩn</w:t>
      </w:r>
      <w:proofErr w:type="spellEnd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cấp</w:t>
      </w:r>
      <w:proofErr w:type="spellEnd"/>
      <w:r w:rsidR="00D66011" w:rsidRPr="00E63FCD">
        <w:rPr>
          <w:rFonts w:asciiTheme="majorHAnsi" w:eastAsia="HGP創英角ｺﾞｼｯｸUB" w:hAnsiTheme="majorHAnsi" w:cstheme="majorHAnsi"/>
          <w:sz w:val="24"/>
          <w:szCs w:val="24"/>
        </w:rPr>
        <w:t>)</w:t>
      </w:r>
    </w:p>
    <w:p w:rsidR="0062422C" w:rsidRPr="00E63FCD" w:rsidRDefault="0062422C" w:rsidP="00F7165D">
      <w:pPr>
        <w:rPr>
          <w:rFonts w:asciiTheme="majorHAnsi" w:hAnsiTheme="majorHAnsi" w:cstheme="majorHAnsi"/>
          <w:sz w:val="24"/>
          <w:szCs w:val="24"/>
        </w:rPr>
      </w:pPr>
    </w:p>
    <w:p w:rsidR="00D66011" w:rsidRPr="00E63FCD" w:rsidRDefault="00084DF9" w:rsidP="00084DF9">
      <w:pPr>
        <w:rPr>
          <w:rFonts w:asciiTheme="majorHAnsi" w:eastAsia="HGP創英角ｺﾞｼｯｸUB" w:hAnsiTheme="majorHAnsi" w:cstheme="majorHAnsi"/>
          <w:sz w:val="24"/>
          <w:szCs w:val="24"/>
        </w:rPr>
      </w:pPr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4. 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Chý</w:t>
      </w:r>
      <w:proofErr w:type="spellEnd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ý </w:t>
      </w:r>
      <w:proofErr w:type="spellStart"/>
      <w:r w:rsidR="006F4D77" w:rsidRPr="00E63FCD">
        <w:rPr>
          <w:rFonts w:asciiTheme="majorHAnsi" w:eastAsia="HGP創英角ｺﾞｼｯｸUB" w:hAnsiTheme="majorHAnsi" w:cstheme="majorHAnsi"/>
          <w:sz w:val="24"/>
          <w:szCs w:val="24"/>
        </w:rPr>
        <w:t>khác</w:t>
      </w:r>
      <w:proofErr w:type="spellEnd"/>
      <w:r w:rsidR="00D66011" w:rsidRPr="00E63FCD">
        <w:rPr>
          <w:rFonts w:asciiTheme="majorHAnsi" w:eastAsia="HGP創英角ｺﾞｼｯｸUB" w:hAnsiTheme="majorHAnsi" w:cstheme="majorHAnsi"/>
          <w:sz w:val="24"/>
          <w:szCs w:val="24"/>
        </w:rPr>
        <w:t>:</w:t>
      </w:r>
      <w:r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r w:rsidR="000A3020" w:rsidRPr="00E63FCD">
        <w:rPr>
          <w:rFonts w:asciiTheme="majorHAnsi" w:eastAsia="HGP創英角ｺﾞｼｯｸUB" w:hAnsiTheme="majorHAnsi" w:cstheme="majorHAnsi"/>
          <w:sz w:val="24"/>
          <w:szCs w:val="24"/>
        </w:rPr>
        <w:tab/>
      </w:r>
      <w:r w:rsidR="000A3020" w:rsidRPr="00E63FCD">
        <w:rPr>
          <w:rFonts w:asciiTheme="majorHAnsi" w:hAnsiTheme="majorHAnsi" w:cstheme="majorHAnsi"/>
          <w:sz w:val="24"/>
          <w:szCs w:val="24"/>
        </w:rPr>
        <w:t>・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Bảo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hiểm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được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cung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cấp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cho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tình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nguyện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viên</w:t>
      </w:r>
      <w:proofErr w:type="spellEnd"/>
      <w:r w:rsidR="00D66011" w:rsidRPr="00E63FCD">
        <w:rPr>
          <w:rFonts w:asciiTheme="majorHAnsi" w:eastAsia="HGP創英角ｺﾞｼｯｸUB" w:hAnsiTheme="majorHAnsi" w:cstheme="majorHAnsi"/>
          <w:sz w:val="24"/>
          <w:szCs w:val="24"/>
        </w:rPr>
        <w:t>.</w:t>
      </w:r>
    </w:p>
    <w:p w:rsidR="00084DF9" w:rsidRPr="00E63FCD" w:rsidRDefault="000A3020" w:rsidP="006F4D77">
      <w:pPr>
        <w:ind w:left="1843" w:hanging="163"/>
        <w:rPr>
          <w:rFonts w:asciiTheme="majorHAnsi" w:eastAsia="HGP創英角ｺﾞｼｯｸUB" w:hAnsiTheme="majorHAnsi" w:cstheme="majorHAnsi"/>
          <w:sz w:val="24"/>
          <w:szCs w:val="24"/>
        </w:rPr>
      </w:pPr>
      <w:r w:rsidRPr="00E63FCD">
        <w:rPr>
          <w:rFonts w:asciiTheme="majorHAnsi" w:hAnsiTheme="majorHAnsi" w:cstheme="majorHAnsi"/>
          <w:sz w:val="24"/>
          <w:szCs w:val="24"/>
        </w:rPr>
        <w:t>・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Những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tình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nguyện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viên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địa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phương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đang</w:t>
      </w:r>
      <w:proofErr w:type="spellEnd"/>
      <w:r w:rsidR="00D25D57" w:rsidRPr="00E63FC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D25D57" w:rsidRPr="00E63FCD">
        <w:rPr>
          <w:rFonts w:asciiTheme="majorHAnsi" w:hAnsiTheme="majorHAnsi" w:cstheme="majorHAnsi"/>
          <w:sz w:val="24"/>
          <w:szCs w:val="24"/>
        </w:rPr>
        <w:t>trợ</w:t>
      </w:r>
      <w:proofErr w:type="spellEnd"/>
      <w:r w:rsidR="00D25D57" w:rsidRPr="00E63FC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D25D57" w:rsidRPr="00E63FCD">
        <w:rPr>
          <w:rFonts w:asciiTheme="majorHAnsi" w:hAnsiTheme="majorHAnsi" w:cstheme="majorHAnsi"/>
          <w:sz w:val="24"/>
          <w:szCs w:val="24"/>
        </w:rPr>
        <w:t>giúp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sửa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chữa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và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lau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chùi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nhữ</w:t>
      </w:r>
      <w:r w:rsidR="00FE7178" w:rsidRPr="00E63FCD">
        <w:rPr>
          <w:rFonts w:asciiTheme="majorHAnsi" w:hAnsiTheme="majorHAnsi" w:cstheme="majorHAnsi" w:hint="eastAsia"/>
          <w:sz w:val="24"/>
          <w:szCs w:val="24"/>
        </w:rPr>
        <w:t>ng</w:t>
      </w:r>
      <w:proofErr w:type="spellEnd"/>
      <w:r w:rsidR="00FE7178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FE7178" w:rsidRPr="00E63FCD">
        <w:rPr>
          <w:rFonts w:asciiTheme="majorHAnsi" w:hAnsiTheme="majorHAnsi" w:cstheme="majorHAnsi" w:hint="eastAsia"/>
          <w:sz w:val="24"/>
          <w:szCs w:val="24"/>
        </w:rPr>
        <w:t>căn</w:t>
      </w:r>
      <w:proofErr w:type="spellEnd"/>
      <w:r w:rsidR="00FE7178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FE7178" w:rsidRPr="00E63FCD">
        <w:rPr>
          <w:rFonts w:asciiTheme="majorHAnsi" w:hAnsiTheme="majorHAnsi" w:cstheme="majorHAnsi" w:hint="eastAsia"/>
          <w:sz w:val="24"/>
          <w:szCs w:val="24"/>
        </w:rPr>
        <w:t>nhà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bị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hư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hại</w:t>
      </w:r>
      <w:proofErr w:type="spellEnd"/>
      <w:r w:rsidR="00D66011" w:rsidRPr="00E63FCD">
        <w:rPr>
          <w:rFonts w:asciiTheme="majorHAnsi" w:eastAsia="HGP創英角ｺﾞｼｯｸUB" w:hAnsiTheme="majorHAnsi" w:cstheme="majorHAnsi"/>
          <w:sz w:val="24"/>
          <w:szCs w:val="24"/>
        </w:rPr>
        <w:t>.</w:t>
      </w:r>
      <w:r w:rsidR="00084DF9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　　　　</w:t>
      </w:r>
      <w:r w:rsidR="00084DF9" w:rsidRPr="00E63FCD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</w:p>
    <w:p w:rsidR="00F7165D" w:rsidRPr="000A3020" w:rsidRDefault="0062422C" w:rsidP="00CF6604">
      <w:pPr>
        <w:ind w:left="1843" w:hanging="163"/>
        <w:rPr>
          <w:rFonts w:asciiTheme="majorHAnsi" w:hAnsiTheme="majorHAnsi" w:cstheme="majorHAnsi"/>
          <w:sz w:val="24"/>
          <w:szCs w:val="24"/>
        </w:rPr>
      </w:pPr>
      <w:r w:rsidRPr="00E63FCD">
        <w:rPr>
          <w:rFonts w:asciiTheme="majorHAnsi" w:hAnsiTheme="majorHAnsi" w:cstheme="majorHAnsi"/>
          <w:sz w:val="24"/>
          <w:szCs w:val="24"/>
        </w:rPr>
        <w:t>・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Sự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trợ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giúp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chỉ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áp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dụng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cho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những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cư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dân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 w:hint="eastAsia"/>
          <w:sz w:val="24"/>
          <w:szCs w:val="24"/>
        </w:rPr>
        <w:t>của</w:t>
      </w:r>
      <w:proofErr w:type="spellEnd"/>
      <w:r w:rsidR="006F4D77" w:rsidRPr="00E63FCD">
        <w:rPr>
          <w:rFonts w:asciiTheme="majorHAnsi" w:hAnsiTheme="majorHAnsi" w:cstheme="majorHAnsi" w:hint="eastAsia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/>
          <w:sz w:val="24"/>
          <w:szCs w:val="24"/>
        </w:rPr>
        <w:t>Thành</w:t>
      </w:r>
      <w:proofErr w:type="spellEnd"/>
      <w:r w:rsidR="006F4D77" w:rsidRPr="00E63FC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6F4D77" w:rsidRPr="00E63FCD">
        <w:rPr>
          <w:rFonts w:asciiTheme="majorHAnsi" w:hAnsiTheme="majorHAnsi" w:cstheme="majorHAnsi"/>
          <w:sz w:val="24"/>
          <w:szCs w:val="24"/>
        </w:rPr>
        <w:t>phố</w:t>
      </w:r>
      <w:proofErr w:type="spellEnd"/>
      <w:r w:rsidR="006F4D77" w:rsidRPr="00E63FCD">
        <w:rPr>
          <w:rFonts w:asciiTheme="majorHAnsi" w:hAnsiTheme="majorHAnsi" w:cstheme="majorHAnsi"/>
          <w:sz w:val="24"/>
          <w:szCs w:val="24"/>
        </w:rPr>
        <w:t xml:space="preserve"> </w:t>
      </w:r>
      <w:r w:rsidR="006F4D77">
        <w:rPr>
          <w:rFonts w:asciiTheme="majorHAnsi" w:hAnsiTheme="majorHAnsi" w:cstheme="majorHAnsi"/>
          <w:sz w:val="24"/>
          <w:szCs w:val="24"/>
        </w:rPr>
        <w:t>Toyonaka</w:t>
      </w:r>
      <w:r w:rsidRPr="000A3020">
        <w:rPr>
          <w:rFonts w:asciiTheme="majorHAnsi" w:eastAsia="HGP創英角ｺﾞｼｯｸUB" w:hAnsiTheme="majorHAnsi" w:cstheme="majorHAnsi"/>
          <w:sz w:val="24"/>
          <w:szCs w:val="24"/>
        </w:rPr>
        <w:t>.</w:t>
      </w:r>
    </w:p>
    <w:p w:rsidR="00F7165D" w:rsidRPr="000A3020" w:rsidRDefault="0062422C" w:rsidP="00F7165D">
      <w:pPr>
        <w:jc w:val="center"/>
        <w:rPr>
          <w:rFonts w:asciiTheme="majorHAnsi" w:eastAsia="HGP創英角ｺﾞｼｯｸUB" w:hAnsiTheme="majorHAnsi" w:cstheme="majorHAnsi"/>
          <w:b/>
          <w:sz w:val="24"/>
          <w:szCs w:val="24"/>
        </w:rPr>
      </w:pPr>
      <w:r w:rsidRPr="000A3020"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86A45" wp14:editId="5E61C616">
                <wp:simplePos x="0" y="0"/>
                <wp:positionH relativeFrom="margin">
                  <wp:posOffset>2958465</wp:posOffset>
                </wp:positionH>
                <wp:positionV relativeFrom="paragraph">
                  <wp:posOffset>15874</wp:posOffset>
                </wp:positionV>
                <wp:extent cx="3067050" cy="246697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466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D77" w:rsidRPr="00254C10" w:rsidRDefault="0062422C" w:rsidP="0062422C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</w:pPr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【</w:t>
                            </w:r>
                            <w:proofErr w:type="spellStart"/>
                            <w:r w:rsidR="006F4D77">
                              <w:rPr>
                                <w:rFonts w:asciiTheme="majorHAnsi" w:eastAsia="HGP創英角ｺﾞｼｯｸUB" w:hAnsiTheme="majorHAnsi" w:cstheme="majorHAnsi" w:hint="eastAsia"/>
                                <w:sz w:val="24"/>
                                <w:szCs w:val="24"/>
                              </w:rPr>
                              <w:t>Liên</w:t>
                            </w:r>
                            <w:proofErr w:type="spellEnd"/>
                            <w:r w:rsidR="006F4D77">
                              <w:rPr>
                                <w:rFonts w:asciiTheme="majorHAnsi" w:eastAsia="HGP創英角ｺﾞｼｯｸUB" w:hAnsiTheme="majorHAnsi" w:cstheme="majorHAnsi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F4D77">
                              <w:rPr>
                                <w:rFonts w:asciiTheme="majorHAnsi" w:eastAsia="HGP創英角ｺﾞｼｯｸUB" w:hAnsiTheme="majorHAnsi" w:cstheme="majorHAnsi" w:hint="eastAsia"/>
                                <w:sz w:val="24"/>
                                <w:szCs w:val="24"/>
                              </w:rPr>
                              <w:t>hệ</w:t>
                            </w:r>
                            <w:proofErr w:type="spellEnd"/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:rsidR="0062422C" w:rsidRDefault="0062422C" w:rsidP="0062422C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</w:pPr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Toyonaka City’s Council of Social Welfare</w:t>
                            </w:r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, a Social Welfare Corporation</w:t>
                            </w:r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(</w:t>
                            </w:r>
                            <w:proofErr w:type="spellStart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Hội</w:t>
                            </w:r>
                            <w:proofErr w:type="spellEnd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đồng</w:t>
                            </w:r>
                            <w:proofErr w:type="spellEnd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phúc</w:t>
                            </w:r>
                            <w:proofErr w:type="spellEnd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lợi</w:t>
                            </w:r>
                            <w:proofErr w:type="spellEnd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xã</w:t>
                            </w:r>
                            <w:proofErr w:type="spellEnd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hội</w:t>
                            </w:r>
                            <w:proofErr w:type="spellEnd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Thành</w:t>
                            </w:r>
                            <w:proofErr w:type="spellEnd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phố</w:t>
                            </w:r>
                            <w:proofErr w:type="spellEnd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Toyonaka, </w:t>
                            </w:r>
                            <w:proofErr w:type="spellStart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một</w:t>
                            </w:r>
                            <w:proofErr w:type="spellEnd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tập</w:t>
                            </w:r>
                            <w:proofErr w:type="spellEnd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đoàn</w:t>
                            </w:r>
                            <w:proofErr w:type="spellEnd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phúc</w:t>
                            </w:r>
                            <w:proofErr w:type="spellEnd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lợi</w:t>
                            </w:r>
                            <w:proofErr w:type="spellEnd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xã</w:t>
                            </w:r>
                            <w:proofErr w:type="spellEnd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hội</w:t>
                            </w:r>
                            <w:proofErr w:type="spellEnd"/>
                            <w:r w:rsidR="006F4D77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6F4D77" w:rsidRPr="00254C10" w:rsidRDefault="006F4D77" w:rsidP="0062422C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</w:pPr>
                          </w:p>
                          <w:p w:rsidR="0062422C" w:rsidRPr="00254C10" w:rsidRDefault="009E62F6" w:rsidP="0062422C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Địa</w:t>
                            </w:r>
                            <w:proofErr w:type="spellEnd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chỉ</w:t>
                            </w:r>
                            <w:proofErr w:type="spellEnd"/>
                            <w:r w:rsidR="0062422C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: 2-1–15, </w:t>
                            </w:r>
                            <w:proofErr w:type="spellStart"/>
                            <w:r w:rsidR="0062422C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Okanomachi</w:t>
                            </w:r>
                            <w:proofErr w:type="spellEnd"/>
                            <w:r w:rsidR="0062422C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, Toyonaka</w:t>
                            </w:r>
                          </w:p>
                          <w:p w:rsidR="0062422C" w:rsidRDefault="00F34F9A" w:rsidP="0062422C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Tel</w:t>
                            </w:r>
                            <w:r w:rsidR="009E62F6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(</w:t>
                            </w:r>
                            <w:proofErr w:type="spellStart"/>
                            <w:r w:rsidR="009E62F6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điện</w:t>
                            </w:r>
                            <w:proofErr w:type="spellEnd"/>
                            <w:r w:rsidR="009E62F6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9E62F6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thoại</w:t>
                            </w:r>
                            <w:proofErr w:type="spellEnd"/>
                            <w:r w:rsidR="009E62F6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62422C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06-6848-1000</w:t>
                            </w:r>
                          </w:p>
                          <w:p w:rsidR="0062422C" w:rsidRPr="00637662" w:rsidRDefault="00F34F9A" w:rsidP="0062422C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</w:pPr>
                            <w:r w:rsidRPr="00637662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Fax</w:t>
                            </w:r>
                            <w:r w:rsidR="0062422C" w:rsidRPr="00637662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: 06-6841-2388</w:t>
                            </w:r>
                          </w:p>
                          <w:p w:rsidR="0062422C" w:rsidRPr="0062422C" w:rsidRDefault="0062422C" w:rsidP="0062422C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2422C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  <w:lang w:val="fr-FR"/>
                              </w:rPr>
                              <w:t>Mail:</w:t>
                            </w:r>
                            <w:r w:rsidR="00F34F9A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62422C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  <w:lang w:val="fr-FR"/>
                              </w:rPr>
                              <w:t>tcpvc@gold.ocn.ne.jp</w:t>
                            </w:r>
                          </w:p>
                          <w:p w:rsidR="0062422C" w:rsidRPr="0062422C" w:rsidRDefault="0062422C" w:rsidP="00F7165D">
                            <w:pPr>
                              <w:spacing w:line="42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86A45" id="テキスト ボックス 3" o:spid="_x0000_s1027" type="#_x0000_t202" style="position:absolute;left:0;text-align:left;margin-left:232.95pt;margin-top:1.25pt;width:241.5pt;height:194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" fillcolor="white [3201]" strokeweight=".5pt">
                <v:textbox>
                  <w:txbxContent>
                    <w:p w:rsidR="006F4D77" w:rsidRPr="00254C10" w:rsidRDefault="0062422C" w:rsidP="0062422C">
                      <w:pPr>
                        <w:rPr>
                          <w:rFonts w:asciiTheme="majorHAnsi" w:eastAsia="HGPSoeiKakugothicUB" w:hAnsiTheme="majorHAnsi" w:cstheme="majorHAnsi" w:hint="eastAsia"/>
                          <w:sz w:val="24"/>
                          <w:szCs w:val="24"/>
                        </w:rPr>
                      </w:pPr>
                      <w:r w:rsidRPr="00254C10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【</w:t>
                      </w:r>
                      <w:proofErr w:type="spellStart"/>
                      <w:r w:rsidR="006F4D77">
                        <w:rPr>
                          <w:rFonts w:asciiTheme="majorHAnsi" w:eastAsia="HGPSoeiKakugothicUB" w:hAnsiTheme="majorHAnsi" w:cstheme="majorHAnsi" w:hint="eastAsia"/>
                          <w:sz w:val="24"/>
                          <w:szCs w:val="24"/>
                        </w:rPr>
                        <w:t>Liên</w:t>
                      </w:r>
                      <w:proofErr w:type="spellEnd"/>
                      <w:r w:rsidR="006F4D77">
                        <w:rPr>
                          <w:rFonts w:asciiTheme="majorHAnsi" w:eastAsia="HGPSoeiKakugothicUB" w:hAnsiTheme="majorHAnsi" w:cstheme="majorHAnsi" w:hint="eastAs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6F4D77">
                        <w:rPr>
                          <w:rFonts w:asciiTheme="majorHAnsi" w:eastAsia="HGPSoeiKakugothicUB" w:hAnsiTheme="majorHAnsi" w:cstheme="majorHAnsi" w:hint="eastAsia"/>
                          <w:sz w:val="24"/>
                          <w:szCs w:val="24"/>
                        </w:rPr>
                        <w:t>hệ</w:t>
                      </w:r>
                      <w:proofErr w:type="spellEnd"/>
                      <w:r w:rsidRPr="00254C10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】</w:t>
                      </w:r>
                    </w:p>
                    <w:p w:rsidR="0062422C" w:rsidRDefault="0062422C" w:rsidP="0062422C">
                      <w:pP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</w:pPr>
                      <w:r w:rsidRPr="00254C10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Toyonaka City’s Council of Social Welfare</w:t>
                      </w:r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, a Social Welfare Corporation</w:t>
                      </w:r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(</w:t>
                      </w:r>
                      <w:proofErr w:type="spellStart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Hội</w:t>
                      </w:r>
                      <w:proofErr w:type="spellEnd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đồng</w:t>
                      </w:r>
                      <w:proofErr w:type="spellEnd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phúc</w:t>
                      </w:r>
                      <w:proofErr w:type="spellEnd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lợi</w:t>
                      </w:r>
                      <w:proofErr w:type="spellEnd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xã</w:t>
                      </w:r>
                      <w:proofErr w:type="spellEnd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hội</w:t>
                      </w:r>
                      <w:proofErr w:type="spellEnd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Thành</w:t>
                      </w:r>
                      <w:proofErr w:type="spellEnd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phố</w:t>
                      </w:r>
                      <w:proofErr w:type="spellEnd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Toyonaka, </w:t>
                      </w:r>
                      <w:proofErr w:type="spellStart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một</w:t>
                      </w:r>
                      <w:proofErr w:type="spellEnd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tập</w:t>
                      </w:r>
                      <w:proofErr w:type="spellEnd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đoàn</w:t>
                      </w:r>
                      <w:proofErr w:type="spellEnd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phúc</w:t>
                      </w:r>
                      <w:proofErr w:type="spellEnd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lợi</w:t>
                      </w:r>
                      <w:proofErr w:type="spellEnd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xã</w:t>
                      </w:r>
                      <w:proofErr w:type="spellEnd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hội</w:t>
                      </w:r>
                      <w:proofErr w:type="spellEnd"/>
                      <w:r w:rsidR="006F4D77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)</w:t>
                      </w:r>
                    </w:p>
                    <w:p w:rsidR="006F4D77" w:rsidRPr="00254C10" w:rsidRDefault="006F4D77" w:rsidP="0062422C">
                      <w:pP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</w:pPr>
                    </w:p>
                    <w:p w:rsidR="0062422C" w:rsidRPr="00254C10" w:rsidRDefault="009E62F6" w:rsidP="0062422C">
                      <w:pP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Địa</w:t>
                      </w:r>
                      <w:proofErr w:type="spellEnd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chỉ</w:t>
                      </w:r>
                      <w:proofErr w:type="spellEnd"/>
                      <w:r w:rsidR="0062422C" w:rsidRPr="00254C10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: 2-1–15, </w:t>
                      </w:r>
                      <w:proofErr w:type="spellStart"/>
                      <w:r w:rsidR="0062422C" w:rsidRPr="00254C10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Okanomachi</w:t>
                      </w:r>
                      <w:proofErr w:type="spellEnd"/>
                      <w:r w:rsidR="0062422C" w:rsidRPr="00254C10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, Toyonaka</w:t>
                      </w:r>
                    </w:p>
                    <w:p w:rsidR="0062422C" w:rsidRDefault="00F34F9A" w:rsidP="0062422C">
                      <w:pP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Tel</w:t>
                      </w:r>
                      <w:r w:rsidR="009E62F6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(</w:t>
                      </w:r>
                      <w:proofErr w:type="spellStart"/>
                      <w:r w:rsidR="009E62F6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điện</w:t>
                      </w:r>
                      <w:proofErr w:type="spellEnd"/>
                      <w:r w:rsidR="009E62F6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9E62F6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thoại</w:t>
                      </w:r>
                      <w:proofErr w:type="spellEnd"/>
                      <w:r w:rsidR="009E62F6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)</w:t>
                      </w:r>
                      <w: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 xml:space="preserve">: </w:t>
                      </w:r>
                      <w:r w:rsidR="0062422C" w:rsidRPr="00254C10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06-6848-1000</w:t>
                      </w:r>
                    </w:p>
                    <w:p w:rsidR="0062422C" w:rsidRPr="00637662" w:rsidRDefault="00F34F9A" w:rsidP="0062422C">
                      <w:pP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</w:pPr>
                      <w:r w:rsidRPr="00637662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Fax</w:t>
                      </w:r>
                      <w:r w:rsidR="0062422C" w:rsidRPr="00637662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</w:rPr>
                        <w:t>: 06-6841-2388</w:t>
                      </w:r>
                    </w:p>
                    <w:p w:rsidR="0062422C" w:rsidRPr="0062422C" w:rsidRDefault="0062422C" w:rsidP="0062422C">
                      <w:pPr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  <w:lang w:val="fr-FR"/>
                        </w:rPr>
                      </w:pPr>
                      <w:r w:rsidRPr="0062422C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  <w:lang w:val="fr-FR"/>
                        </w:rPr>
                        <w:t>Mail:</w:t>
                      </w:r>
                      <w:r w:rsidR="00F34F9A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62422C">
                        <w:rPr>
                          <w:rFonts w:asciiTheme="majorHAnsi" w:eastAsia="HGPSoeiKakugothicUB" w:hAnsiTheme="majorHAnsi" w:cstheme="majorHAnsi"/>
                          <w:sz w:val="24"/>
                          <w:szCs w:val="24"/>
                          <w:lang w:val="fr-FR"/>
                        </w:rPr>
                        <w:t>tcpvc@gold.ocn.ne.jp</w:t>
                      </w:r>
                    </w:p>
                    <w:p w:rsidR="0062422C" w:rsidRPr="0062422C" w:rsidRDefault="0062422C" w:rsidP="00F7165D">
                      <w:pPr>
                        <w:spacing w:line="420" w:lineRule="exact"/>
                        <w:rPr>
                          <w:rFonts w:asciiTheme="minorEastAsia" w:hAnsiTheme="minorEastAsia"/>
                          <w:sz w:val="24"/>
                          <w:szCs w:val="24"/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264AC" w:rsidRPr="000A3020" w:rsidRDefault="008264AC" w:rsidP="00F7165D">
      <w:pPr>
        <w:rPr>
          <w:rFonts w:asciiTheme="majorHAnsi" w:hAnsiTheme="majorHAnsi" w:cstheme="majorHAnsi"/>
          <w:sz w:val="24"/>
          <w:szCs w:val="24"/>
        </w:rPr>
      </w:pPr>
    </w:p>
    <w:sectPr w:rsidR="008264AC" w:rsidRPr="000A30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D16" w:rsidRDefault="00A06D16" w:rsidP="00E63FCD">
      <w:r>
        <w:separator/>
      </w:r>
    </w:p>
  </w:endnote>
  <w:endnote w:type="continuationSeparator" w:id="0">
    <w:p w:rsidR="00A06D16" w:rsidRDefault="00A06D16" w:rsidP="00E63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altName w:val="MS Gothic"/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FCD" w:rsidRDefault="00E63FC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FCD" w:rsidRDefault="00E63FC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FCD" w:rsidRDefault="00E63FC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D16" w:rsidRDefault="00A06D16" w:rsidP="00E63FCD">
      <w:r>
        <w:separator/>
      </w:r>
    </w:p>
  </w:footnote>
  <w:footnote w:type="continuationSeparator" w:id="0">
    <w:p w:rsidR="00A06D16" w:rsidRDefault="00A06D16" w:rsidP="00E63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FCD" w:rsidRDefault="00E63FC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FCD" w:rsidRDefault="00E63FCD" w:rsidP="00E63FCD">
    <w:pPr>
      <w:pStyle w:val="a7"/>
      <w:jc w:val="right"/>
    </w:pPr>
    <w:r>
      <w:rPr>
        <w:rFonts w:hint="eastAsia"/>
      </w:rPr>
      <w:t>翻訳：大阪大学</w:t>
    </w:r>
    <w:r>
      <w:rPr>
        <w:rFonts w:hint="eastAsia"/>
      </w:rPr>
      <w:t>GRSC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FCD" w:rsidRDefault="00E63FC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5D"/>
    <w:rsid w:val="00084DF9"/>
    <w:rsid w:val="000A3020"/>
    <w:rsid w:val="0021332B"/>
    <w:rsid w:val="002D3DE6"/>
    <w:rsid w:val="002D48BD"/>
    <w:rsid w:val="0062422C"/>
    <w:rsid w:val="0063376A"/>
    <w:rsid w:val="00637662"/>
    <w:rsid w:val="006C4975"/>
    <w:rsid w:val="006F4D77"/>
    <w:rsid w:val="008264AC"/>
    <w:rsid w:val="009E62F6"/>
    <w:rsid w:val="00A06D16"/>
    <w:rsid w:val="00A40B91"/>
    <w:rsid w:val="00CF6604"/>
    <w:rsid w:val="00D25D57"/>
    <w:rsid w:val="00D66011"/>
    <w:rsid w:val="00D70DCC"/>
    <w:rsid w:val="00E63FCD"/>
    <w:rsid w:val="00F34F9A"/>
    <w:rsid w:val="00F4425B"/>
    <w:rsid w:val="00F7165D"/>
    <w:rsid w:val="00FE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84FD42-CBBE-441C-BEA5-35836D5D3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dstrike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65D"/>
    <w:pPr>
      <w:widowControl w:val="0"/>
      <w:jc w:val="both"/>
    </w:pPr>
    <w:rPr>
      <w:dstrike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165D"/>
    <w:pPr>
      <w:jc w:val="center"/>
    </w:pPr>
    <w:rPr>
      <w:rFonts w:asciiTheme="minorEastAsia" w:hAnsiTheme="minorEastAsia"/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F7165D"/>
    <w:rPr>
      <w:rFonts w:asciiTheme="minorEastAsia" w:hAnsiTheme="minorEastAsia"/>
      <w:dstrike w:val="0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34F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34F9A"/>
    <w:rPr>
      <w:rFonts w:asciiTheme="majorHAnsi" w:eastAsiaTheme="majorEastAsia" w:hAnsiTheme="majorHAnsi" w:cstheme="majorBidi"/>
      <w:dstrike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63F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63FCD"/>
    <w:rPr>
      <w:dstrike w:val="0"/>
    </w:rPr>
  </w:style>
  <w:style w:type="paragraph" w:styleId="a9">
    <w:name w:val="footer"/>
    <w:basedOn w:val="a"/>
    <w:link w:val="aa"/>
    <w:uiPriority w:val="99"/>
    <w:unhideWhenUsed/>
    <w:rsid w:val="00E63FC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63FCD"/>
    <w:rPr>
      <w:dstrike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Miyoko Tsuji</dc:creator>
  <cp:keywords/>
  <dc:description/>
  <cp:lastModifiedBy>Tsukamoto Stefano</cp:lastModifiedBy>
  <cp:revision>2</cp:revision>
  <cp:lastPrinted>2018-09-07T08:03:00Z</cp:lastPrinted>
  <dcterms:created xsi:type="dcterms:W3CDTF">2018-09-07T08:45:00Z</dcterms:created>
  <dcterms:modified xsi:type="dcterms:W3CDTF">2018-09-07T08:45:00Z</dcterms:modified>
</cp:coreProperties>
</file>