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41B" w:rsidRDefault="00E47AAC">
      <w:pPr>
        <w:contextualSpacing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Aplikasyon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para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sa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“Disaster Victim Certificate”</w:t>
      </w:r>
    </w:p>
    <w:p w:rsidR="0067041B" w:rsidRDefault="0067041B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</w:p>
    <w:p w:rsidR="0067041B" w:rsidRDefault="00E47AAC">
      <w:pPr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Nais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naming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ipahayag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aming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taos-pusong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simpatiya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taong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nabiktima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lindol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noong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Hunyo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18, 20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18.</w:t>
      </w:r>
    </w:p>
    <w:p w:rsidR="0067041B" w:rsidRDefault="0067041B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</w:p>
    <w:p w:rsidR="0067041B" w:rsidRDefault="00E47AAC">
      <w:pPr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Tatanggapin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namin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aplikasyon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para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Disaster Victim Certificate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kinakailangan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upang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gumamit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iba't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ibang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serbisyo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tulong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at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upang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isumite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insurance companies. </w:t>
      </w:r>
    </w:p>
    <w:p w:rsidR="0067041B" w:rsidRDefault="0067041B">
      <w:pPr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</w:p>
    <w:p w:rsidR="0067041B" w:rsidRDefault="00E47AAC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Pagtatasa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pinsala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(Damage Assessments)</w:t>
      </w:r>
    </w:p>
    <w:p w:rsidR="0067041B" w:rsidRDefault="00E47AAC">
      <w:pPr>
        <w:ind w:left="720"/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Upang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mag-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isyu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Disaste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r Victim Certificate,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kailangan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naming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magsagawa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   </w:t>
      </w:r>
    </w:p>
    <w:p w:rsidR="0067041B" w:rsidRDefault="00E47AAC">
      <w:pPr>
        <w:ind w:left="720"/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ng</w:t>
      </w:r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inspeksyon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lugar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upang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masuri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lawak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pinsala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Mangyaring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makipag-ugnay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Dibisyon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Buwis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Ari-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arian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(Property Tax Division)</w:t>
      </w:r>
    </w:p>
    <w:p w:rsidR="0067041B" w:rsidRDefault="0067041B">
      <w:pPr>
        <w:ind w:left="720"/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67041B" w:rsidRDefault="00E47AAC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Isyu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Disaster Victim Certificate</w:t>
      </w:r>
    </w:p>
    <w:p w:rsidR="0067041B" w:rsidRDefault="00E47AAC">
      <w:pPr>
        <w:ind w:firstLine="720"/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Ibibigay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namin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sertip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iko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mismong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araw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pagkatapos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susunod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</w:p>
    <w:p w:rsidR="0067041B" w:rsidRDefault="00E47AAC">
      <w:pPr>
        <w:ind w:firstLine="720"/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araw</w:t>
      </w:r>
      <w:proofErr w:type="spellEnd"/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inspeksyon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pinsala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counter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Dibisyon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Buwis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Ari-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arian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(Property </w:t>
      </w:r>
    </w:p>
    <w:p w:rsidR="0067041B" w:rsidRDefault="00E47AAC">
      <w:pPr>
        <w:ind w:firstLine="720"/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Tax Division). </w:t>
      </w:r>
    </w:p>
    <w:p w:rsidR="0067041B" w:rsidRDefault="00E47AAC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ab/>
      </w:r>
    </w:p>
    <w:p w:rsidR="0067041B" w:rsidRDefault="00E47AAC">
      <w:pPr>
        <w:ind w:firstLine="720"/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bagay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na</w:t>
      </w:r>
      <w:proofErr w:type="spellEnd"/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kailangan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: </w:t>
      </w:r>
    </w:p>
    <w:p w:rsidR="0067041B" w:rsidRDefault="00E47AAC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Gungsuh" w:eastAsia="Gungsuh" w:hAnsi="Gungsuh" w:cs="Gungsuh"/>
          <w:color w:val="212121"/>
          <w:sz w:val="24"/>
          <w:szCs w:val="24"/>
        </w:rPr>
        <w:tab/>
      </w:r>
      <w:r>
        <w:rPr>
          <w:rFonts w:ascii="Gungsuh" w:eastAsia="Gungsuh" w:hAnsi="Gungsuh" w:cs="Gungsuh"/>
          <w:color w:val="212121"/>
          <w:sz w:val="24"/>
          <w:szCs w:val="24"/>
        </w:rPr>
        <w:tab/>
        <w:t xml:space="preserve">①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Porma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ng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aplikasyon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para </w:t>
      </w:r>
      <w:proofErr w:type="spellStart"/>
      <w:proofErr w:type="gramStart"/>
      <w:r>
        <w:rPr>
          <w:rFonts w:ascii="Gungsuh" w:eastAsia="Gungsuh" w:hAnsi="Gungsuh" w:cs="Gungsuh"/>
          <w:color w:val="212121"/>
          <w:sz w:val="24"/>
          <w:szCs w:val="24"/>
        </w:rPr>
        <w:t>sa</w:t>
      </w:r>
      <w:proofErr w:type="spellEnd"/>
      <w:proofErr w:type="gramEnd"/>
      <w:r>
        <w:rPr>
          <w:rFonts w:ascii="Gungsuh" w:eastAsia="Gungsuh" w:hAnsi="Gungsuh" w:cs="Gungsuh"/>
          <w:color w:val="212121"/>
          <w:sz w:val="24"/>
          <w:szCs w:val="24"/>
        </w:rPr>
        <w:t xml:space="preserve"> Disaster Victim Certificate</w:t>
      </w:r>
    </w:p>
    <w:p w:rsidR="0067041B" w:rsidRDefault="00E47AAC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Gungsuh" w:eastAsia="Gungsuh" w:hAnsi="Gungsuh" w:cs="Gungsuh"/>
          <w:color w:val="212121"/>
          <w:sz w:val="24"/>
          <w:szCs w:val="24"/>
        </w:rPr>
        <w:tab/>
      </w:r>
      <w:r>
        <w:rPr>
          <w:rFonts w:ascii="Gungsuh" w:eastAsia="Gungsuh" w:hAnsi="Gungsuh" w:cs="Gungsuh"/>
          <w:color w:val="212121"/>
          <w:sz w:val="24"/>
          <w:szCs w:val="24"/>
        </w:rPr>
        <w:tab/>
        <w:t xml:space="preserve">②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Isang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paraan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ng</w:t>
      </w:r>
      <w:r>
        <w:rPr>
          <w:rFonts w:ascii="Gungsuh" w:eastAsia="Gungsuh" w:hAnsi="Gungsuh" w:cs="Gungsuh"/>
          <w:color w:val="212121"/>
          <w:sz w:val="24"/>
          <w:szCs w:val="24"/>
        </w:rPr>
        <w:t xml:space="preserve">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pagkakakilanlan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(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Lisensya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</w:t>
      </w:r>
      <w:proofErr w:type="spellStart"/>
      <w:proofErr w:type="gramStart"/>
      <w:r>
        <w:rPr>
          <w:rFonts w:ascii="Gungsuh" w:eastAsia="Gungsuh" w:hAnsi="Gungsuh" w:cs="Gungsuh"/>
          <w:color w:val="212121"/>
          <w:sz w:val="24"/>
          <w:szCs w:val="24"/>
        </w:rPr>
        <w:t>sa</w:t>
      </w:r>
      <w:proofErr w:type="spellEnd"/>
      <w:proofErr w:type="gramEnd"/>
      <w:r>
        <w:rPr>
          <w:rFonts w:ascii="Gungsuh" w:eastAsia="Gungsuh" w:hAnsi="Gungsuh" w:cs="Gungsuh"/>
          <w:color w:val="212121"/>
          <w:sz w:val="24"/>
          <w:szCs w:val="24"/>
        </w:rPr>
        <w:t xml:space="preserve">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pagmamaneho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, health </w:t>
      </w:r>
    </w:p>
    <w:p w:rsidR="0067041B" w:rsidRDefault="00E47AAC">
      <w:pPr>
        <w:ind w:left="1440"/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insurance</w:t>
      </w:r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card,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atbp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)</w:t>
      </w:r>
    </w:p>
    <w:p w:rsidR="0067041B" w:rsidRDefault="00E47AAC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Gungsuh" w:eastAsia="Gungsuh" w:hAnsi="Gungsuh" w:cs="Gungsuh"/>
          <w:color w:val="212121"/>
          <w:sz w:val="24"/>
          <w:szCs w:val="24"/>
        </w:rPr>
        <w:tab/>
      </w:r>
      <w:r>
        <w:rPr>
          <w:rFonts w:ascii="Gungsuh" w:eastAsia="Gungsuh" w:hAnsi="Gungsuh" w:cs="Gungsuh"/>
          <w:color w:val="212121"/>
          <w:sz w:val="24"/>
          <w:szCs w:val="24"/>
        </w:rPr>
        <w:tab/>
        <w:t xml:space="preserve">③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Liham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ng proxy, </w:t>
      </w:r>
      <w:proofErr w:type="gramStart"/>
      <w:r>
        <w:rPr>
          <w:rFonts w:ascii="Gungsuh" w:eastAsia="Gungsuh" w:hAnsi="Gungsuh" w:cs="Gungsuh"/>
          <w:color w:val="212121"/>
          <w:sz w:val="24"/>
          <w:szCs w:val="24"/>
        </w:rPr>
        <w:t>kung</w:t>
      </w:r>
      <w:proofErr w:type="gramEnd"/>
      <w:r>
        <w:rPr>
          <w:rFonts w:ascii="Gungsuh" w:eastAsia="Gungsuh" w:hAnsi="Gungsuh" w:cs="Gungsuh"/>
          <w:color w:val="212121"/>
          <w:sz w:val="24"/>
          <w:szCs w:val="24"/>
        </w:rPr>
        <w:t xml:space="preserve"> may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ibang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tao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na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dumating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para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sa</w:t>
      </w:r>
      <w:proofErr w:type="spellEnd"/>
      <w:r>
        <w:rPr>
          <w:rFonts w:ascii="Gungsuh" w:eastAsia="Gungsuh" w:hAnsi="Gungsuh" w:cs="Gungsuh"/>
          <w:color w:val="212121"/>
          <w:sz w:val="24"/>
          <w:szCs w:val="24"/>
        </w:rPr>
        <w:t xml:space="preserve"> </w:t>
      </w:r>
      <w:proofErr w:type="spellStart"/>
      <w:r>
        <w:rPr>
          <w:rFonts w:ascii="Gungsuh" w:eastAsia="Gungsuh" w:hAnsi="Gungsuh" w:cs="Gungsuh"/>
          <w:color w:val="212121"/>
          <w:sz w:val="24"/>
          <w:szCs w:val="24"/>
        </w:rPr>
        <w:t>iyo</w:t>
      </w:r>
      <w:proofErr w:type="spellEnd"/>
    </w:p>
    <w:p w:rsidR="0067041B" w:rsidRDefault="0067041B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67041B" w:rsidRDefault="00E47AAC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Porma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aplikasyon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para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Disaster Victim Certificate</w:t>
      </w:r>
    </w:p>
    <w:p w:rsidR="0067041B" w:rsidRDefault="00E47AAC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Porma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aplikasyon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para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Disaster Victim Certificate (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Halimbawa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)</w:t>
      </w:r>
    </w:p>
    <w:p w:rsidR="0067041B" w:rsidRDefault="0067041B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67041B" w:rsidRDefault="00E47AAC">
      <w:pPr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Grado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sertipiko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pinsala</w:t>
      </w:r>
      <w:proofErr w:type="spellEnd"/>
    </w:p>
    <w:p w:rsidR="0067041B" w:rsidRDefault="00E47AAC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lawak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pinsala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ay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magiging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sertipikado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batay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pamantayan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Gabinete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</w:p>
    <w:p w:rsidR="0067041B" w:rsidRDefault="00E47AAC">
      <w:pPr>
        <w:ind w:firstLine="720"/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ng</w:t>
      </w:r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Tanggapan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para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sertipikasyon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pinsala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matapos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maimbestigahan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</w:p>
    <w:p w:rsidR="0067041B" w:rsidRDefault="00E47AAC">
      <w:pPr>
        <w:ind w:firstLine="720"/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pagt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agilid</w:t>
      </w:r>
      <w:proofErr w:type="spellEnd"/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gusali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at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pinsala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estado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bawat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bahagi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bubong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dingding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,</w:t>
      </w:r>
    </w:p>
    <w:p w:rsidR="0067041B" w:rsidRDefault="00E47AAC">
      <w:pPr>
        <w:ind w:firstLine="720"/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pundasyon</w:t>
      </w:r>
      <w:proofErr w:type="spellEnd"/>
      <w:proofErr w:type="gram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atbp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>.)</w:t>
      </w:r>
    </w:p>
    <w:p w:rsidR="0067041B" w:rsidRDefault="0067041B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67041B" w:rsidRDefault="0067041B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67041B" w:rsidRDefault="0067041B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67041B" w:rsidRDefault="0067041B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67041B" w:rsidRDefault="0067041B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tbl>
      <w:tblPr>
        <w:tblStyle w:val="a5"/>
        <w:tblW w:w="10095" w:type="dxa"/>
        <w:tblInd w:w="-375" w:type="dxa"/>
        <w:tblLayout w:type="fixed"/>
        <w:tblLook w:val="0600" w:firstRow="0" w:lastRow="0" w:firstColumn="0" w:lastColumn="0" w:noHBand="1" w:noVBand="1"/>
      </w:tblPr>
      <w:tblGrid>
        <w:gridCol w:w="2565"/>
        <w:gridCol w:w="7530"/>
      </w:tblGrid>
      <w:tr w:rsidR="0067041B">
        <w:trPr>
          <w:trHeight w:val="300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041B" w:rsidRDefault="00E47AAC">
            <w:pPr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Grado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pinsala</w:t>
            </w:r>
            <w:proofErr w:type="spellEnd"/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041B" w:rsidRDefault="00E47AAC">
            <w:pPr>
              <w:contextualSpacing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Pamantayan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ng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paghatol</w:t>
            </w:r>
            <w:proofErr w:type="spellEnd"/>
          </w:p>
        </w:tc>
      </w:tr>
      <w:tr w:rsidR="0067041B">
        <w:trPr>
          <w:trHeight w:val="840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041B" w:rsidRDefault="00E47AAC">
            <w:pPr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Ganap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nawasak</w:t>
            </w:r>
            <w:proofErr w:type="spellEnd"/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041B" w:rsidRDefault="00E47AAC">
            <w:pPr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Isang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bahay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nawalan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ng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pangunahing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punsyon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nito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bilang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isang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tirahan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isang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bahay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lubusang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nawasak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natangay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nabaon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lupa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, o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naglaho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, o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isang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bahay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seryosong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nasira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mahirap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ng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gamitin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bago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pa man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ayusin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.</w:t>
            </w:r>
          </w:p>
        </w:tc>
      </w:tr>
      <w:tr w:rsidR="0067041B">
        <w:trPr>
          <w:trHeight w:val="660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041B" w:rsidRDefault="00E47AAC">
            <w:pPr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Karamihan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ay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nawasak</w:t>
            </w:r>
            <w:proofErr w:type="spellEnd"/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041B" w:rsidRDefault="00E47AAC">
            <w:pPr>
              <w:contextualSpacing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isang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sirang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bahay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mahirap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tirhan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walang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malaking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pag-aayos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kabilang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bahagi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tungkol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structural resistance.</w:t>
            </w:r>
          </w:p>
          <w:p w:rsidR="0067041B" w:rsidRDefault="0067041B">
            <w:pPr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041B">
        <w:trPr>
          <w:trHeight w:val="840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041B" w:rsidRDefault="00E47AAC">
            <w:pPr>
              <w:contextualSpacing w:val="0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Bahagyang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nawasak</w:t>
            </w:r>
            <w:proofErr w:type="spellEnd"/>
          </w:p>
          <w:p w:rsidR="0067041B" w:rsidRDefault="0067041B">
            <w:pPr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041B" w:rsidRDefault="00E47AAC">
            <w:pPr>
              <w:contextualSpacing w:val="0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isang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bahay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nawalan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ng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isang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bahagi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ng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pangunahing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punsyon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nito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bilang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isang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tirahan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Isang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bahay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seryosong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nasira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ngunit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magagamit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gaya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ng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dati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bago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pa man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maayos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.</w:t>
            </w:r>
          </w:p>
          <w:p w:rsidR="0067041B" w:rsidRDefault="0067041B">
            <w:pPr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041B">
        <w:trPr>
          <w:trHeight w:val="1860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041B" w:rsidRDefault="00E47AAC">
            <w:pPr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Bahagyang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nawasa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may mas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maliit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pinsala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kaysa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mga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bahagyang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nawasak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7041B" w:rsidRDefault="00E47AAC">
            <w:pPr>
              <w:contextualSpacing w:val="0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isang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bahay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nangangailangan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ng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pagkumpuni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ngunit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pinsala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nito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ay </w:t>
            </w:r>
            <w:proofErr w:type="gram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mas</w:t>
            </w:r>
            <w:proofErr w:type="gram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maliit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kaysa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mga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ganap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nawasak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karamihan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ay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nawasak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, o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bahagyang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nawasak</w:t>
            </w:r>
            <w:proofErr w:type="spellEnd"/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.</w:t>
            </w:r>
          </w:p>
          <w:p w:rsidR="0067041B" w:rsidRDefault="0067041B">
            <w:pPr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041B" w:rsidRDefault="0067041B">
      <w:pPr>
        <w:contextualSpacing w:val="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67041B" w:rsidRDefault="0067041B">
      <w:pPr>
        <w:contextualSpacing w:val="0"/>
        <w:jc w:val="right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67041B" w:rsidRDefault="00E47AAC">
      <w:pPr>
        <w:contextualSpacing w:val="0"/>
        <w:jc w:val="right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        Inquiries: Property Tax Division (206 counter, 2F, 1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vertAlign w:val="superscript"/>
        </w:rPr>
        <w:t>st</w:t>
      </w:r>
      <w:r>
        <w:rPr>
          <w:rFonts w:ascii="Gungsuh" w:eastAsia="Gungsuh" w:hAnsi="Gungsuh" w:cs="Gungsuh"/>
          <w:color w:val="212121"/>
          <w:sz w:val="24"/>
          <w:szCs w:val="24"/>
        </w:rPr>
        <w:t xml:space="preserve"> BLDG, Toyonaka City Hall)</w:t>
      </w:r>
      <w:r>
        <w:rPr>
          <w:rFonts w:ascii="Gungsuh" w:eastAsia="Gungsuh" w:hAnsi="Gungsuh" w:cs="Gungsuh"/>
          <w:color w:val="212121"/>
          <w:sz w:val="24"/>
          <w:szCs w:val="24"/>
        </w:rPr>
        <w:t xml:space="preserve">　　　　　　　　　　　　　　　　　　　　　　　</w:t>
      </w:r>
      <w:r>
        <w:rPr>
          <w:rFonts w:ascii="Gungsuh" w:eastAsia="Gungsuh" w:hAnsi="Gungsuh" w:cs="Gungsuh"/>
          <w:color w:val="212121"/>
          <w:sz w:val="24"/>
          <w:szCs w:val="24"/>
        </w:rPr>
        <w:t xml:space="preserve">TEL 06-6858-2447 </w:t>
      </w:r>
    </w:p>
    <w:p w:rsidR="0067041B" w:rsidRDefault="00E47AAC">
      <w:pPr>
        <w:contextualSpacing w:val="0"/>
        <w:jc w:val="right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(Disaster Victim Certificate Section) </w:t>
      </w:r>
    </w:p>
    <w:p w:rsidR="0067041B" w:rsidRDefault="0067041B">
      <w:pPr>
        <w:contextualSpacing w:val="0"/>
        <w:jc w:val="right"/>
        <w:rPr>
          <w:color w:val="212121"/>
          <w:sz w:val="24"/>
          <w:szCs w:val="24"/>
        </w:rPr>
      </w:pPr>
    </w:p>
    <w:p w:rsidR="0067041B" w:rsidRDefault="00E47AAC">
      <w:pPr>
        <w:contextualSpacing w:val="0"/>
        <w:jc w:val="both"/>
        <w:rPr>
          <w:color w:val="212121"/>
          <w:sz w:val="24"/>
          <w:szCs w:val="24"/>
        </w:rPr>
      </w:pPr>
      <w:r>
        <w:rPr>
          <w:color w:val="212121"/>
          <w:sz w:val="24"/>
          <w:szCs w:val="24"/>
        </w:rPr>
        <w:tab/>
      </w:r>
    </w:p>
    <w:p w:rsidR="0067041B" w:rsidRDefault="0067041B">
      <w:pPr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67041B" w:rsidRDefault="0067041B">
      <w:pPr>
        <w:ind w:left="720"/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p w:rsidR="0067041B" w:rsidRDefault="0067041B">
      <w:pPr>
        <w:contextualSpacing w:val="0"/>
        <w:rPr>
          <w:rFonts w:ascii="Times New Roman" w:eastAsia="Times New Roman" w:hAnsi="Times New Roman" w:cs="Times New Roman"/>
          <w:color w:val="212121"/>
          <w:sz w:val="24"/>
          <w:szCs w:val="24"/>
        </w:rPr>
      </w:pPr>
    </w:p>
    <w:sectPr w:rsidR="0067041B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ungsuh">
    <w:altName w:val="Times New Roman"/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41ACE"/>
    <w:multiLevelType w:val="multilevel"/>
    <w:tmpl w:val="09020D56"/>
    <w:lvl w:ilvl="0">
      <w:start w:val="1"/>
      <w:numFmt w:val="bullet"/>
      <w:lvlText w:val="❖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46AB4FBF"/>
    <w:multiLevelType w:val="multilevel"/>
    <w:tmpl w:val="4912AB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7BD631C"/>
    <w:multiLevelType w:val="multilevel"/>
    <w:tmpl w:val="E79866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5B43B8E"/>
    <w:multiLevelType w:val="multilevel"/>
    <w:tmpl w:val="FBE08C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41B"/>
    <w:rsid w:val="0067041B"/>
    <w:rsid w:val="00E4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E14683C-404C-4A69-961E-72B8CFBE9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en" w:eastAsia="ja-JP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Tsukamoto</dc:creator>
  <cp:lastModifiedBy>Stefano Tsukamoto</cp:lastModifiedBy>
  <cp:revision>2</cp:revision>
  <dcterms:created xsi:type="dcterms:W3CDTF">2018-06-28T01:46:00Z</dcterms:created>
  <dcterms:modified xsi:type="dcterms:W3CDTF">2018-06-28T01:46:00Z</dcterms:modified>
</cp:coreProperties>
</file>